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341AD" w:rsidTr="00AD2E66">
        <w:tc>
          <w:tcPr>
            <w:tcW w:w="3256" w:type="dxa"/>
          </w:tcPr>
          <w:p w:rsidR="00B341AD" w:rsidRDefault="00B341AD" w:rsidP="008848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Jednostki organizacyjnej</w:t>
            </w:r>
          </w:p>
        </w:tc>
        <w:tc>
          <w:tcPr>
            <w:tcW w:w="5806" w:type="dxa"/>
          </w:tcPr>
          <w:p w:rsidR="00B341AD" w:rsidRDefault="008F44D8" w:rsidP="008848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Instytut Historii</w:t>
            </w:r>
          </w:p>
        </w:tc>
      </w:tr>
      <w:tr w:rsidR="00B341AD" w:rsidTr="00AD2E66">
        <w:tc>
          <w:tcPr>
            <w:tcW w:w="3256" w:type="dxa"/>
          </w:tcPr>
          <w:p w:rsidR="00B341AD" w:rsidRDefault="00B341AD" w:rsidP="008848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Rok ankietyzacji</w:t>
            </w:r>
          </w:p>
        </w:tc>
        <w:tc>
          <w:tcPr>
            <w:tcW w:w="5806" w:type="dxa"/>
          </w:tcPr>
          <w:p w:rsidR="00B341AD" w:rsidRDefault="008A25DC" w:rsidP="008848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  <w:r w:rsidR="002C690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/20</w:t>
            </w:r>
            <w:r w:rsidR="002C690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B341AD" w:rsidTr="00AD2E66">
        <w:tc>
          <w:tcPr>
            <w:tcW w:w="3256" w:type="dxa"/>
          </w:tcPr>
          <w:p w:rsidR="00B341AD" w:rsidRDefault="008A25DC" w:rsidP="008848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Data sporządzenia raportu</w:t>
            </w:r>
          </w:p>
        </w:tc>
        <w:tc>
          <w:tcPr>
            <w:tcW w:w="5806" w:type="dxa"/>
          </w:tcPr>
          <w:p w:rsidR="00B341AD" w:rsidRDefault="00DF3AC2" w:rsidP="008848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8F44D8">
              <w:rPr>
                <w:rFonts w:ascii="Calibri" w:eastAsia="Times New Roman" w:hAnsi="Calibri" w:cs="Times New Roman"/>
                <w:color w:val="000000"/>
                <w:lang w:eastAsia="pl-PL"/>
              </w:rPr>
              <w:t>.11.2020</w:t>
            </w:r>
          </w:p>
        </w:tc>
      </w:tr>
    </w:tbl>
    <w:p w:rsidR="00884899" w:rsidRDefault="00884899" w:rsidP="0088489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84899" w:rsidRDefault="00884899" w:rsidP="0088489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884899" w:rsidRPr="00884899" w:rsidRDefault="00B341AD" w:rsidP="0088489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Raport</w:t>
      </w:r>
      <w:r w:rsidR="00884899" w:rsidRPr="00884899">
        <w:rPr>
          <w:rFonts w:ascii="Calibri" w:eastAsia="Times New Roman" w:hAnsi="Calibri" w:cs="Times New Roman"/>
          <w:b/>
          <w:color w:val="000000"/>
          <w:lang w:eastAsia="pl-PL"/>
        </w:rPr>
        <w:t xml:space="preserve"> ankiety</w:t>
      </w:r>
      <w:r w:rsidR="00DB30C4">
        <w:rPr>
          <w:rFonts w:ascii="Calibri" w:eastAsia="Times New Roman" w:hAnsi="Calibri" w:cs="Times New Roman"/>
          <w:b/>
          <w:color w:val="000000"/>
          <w:lang w:eastAsia="pl-PL"/>
        </w:rPr>
        <w:t>zacji</w:t>
      </w:r>
    </w:p>
    <w:p w:rsidR="00B341AD" w:rsidRPr="003C788F" w:rsidRDefault="00884899" w:rsidP="0088489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3C788F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oceniającej </w:t>
      </w:r>
      <w:r w:rsidR="00192AB4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praktyki zawodowe</w:t>
      </w:r>
      <w:r w:rsidR="00B341AD" w:rsidRPr="003C788F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B341AD" w:rsidRDefault="00B341AD" w:rsidP="0088489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w Instytucie</w:t>
      </w:r>
      <w:r w:rsidR="008F44D8">
        <w:rPr>
          <w:rFonts w:ascii="Calibri" w:eastAsia="Times New Roman" w:hAnsi="Calibri" w:cs="Times New Roman"/>
          <w:b/>
          <w:color w:val="000000"/>
          <w:lang w:eastAsia="pl-PL"/>
        </w:rPr>
        <w:t xml:space="preserve"> Historii</w:t>
      </w:r>
    </w:p>
    <w:p w:rsidR="00884899" w:rsidRPr="00884899" w:rsidRDefault="00884899" w:rsidP="00B341A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884899">
        <w:rPr>
          <w:rFonts w:ascii="Calibri" w:eastAsia="Times New Roman" w:hAnsi="Calibri" w:cs="Times New Roman"/>
          <w:b/>
          <w:color w:val="000000"/>
          <w:lang w:eastAsia="pl-PL"/>
        </w:rPr>
        <w:t>przez studentów</w:t>
      </w:r>
      <w:r w:rsidR="00B341AD">
        <w:rPr>
          <w:rFonts w:ascii="Calibri" w:eastAsia="Times New Roman" w:hAnsi="Calibri" w:cs="Times New Roman"/>
          <w:b/>
          <w:color w:val="000000"/>
          <w:lang w:eastAsia="pl-PL"/>
        </w:rPr>
        <w:t xml:space="preserve"> Akademii Pomorskiej w Słupsku</w:t>
      </w:r>
    </w:p>
    <w:p w:rsidR="00D755F3" w:rsidRDefault="00D755F3" w:rsidP="00D755F3"/>
    <w:p w:rsidR="002C6903" w:rsidRDefault="002C6903" w:rsidP="002C6903">
      <w:r>
        <w:t>1. Liczebność respondentów:</w:t>
      </w:r>
    </w:p>
    <w:tbl>
      <w:tblPr>
        <w:tblStyle w:val="Tabela-Siatka"/>
        <w:tblW w:w="4866" w:type="pct"/>
        <w:tblLook w:val="04A0" w:firstRow="1" w:lastRow="0" w:firstColumn="1" w:lastColumn="0" w:noHBand="0" w:noVBand="1"/>
      </w:tblPr>
      <w:tblGrid>
        <w:gridCol w:w="2943"/>
        <w:gridCol w:w="3261"/>
        <w:gridCol w:w="2835"/>
      </w:tblGrid>
      <w:tr w:rsidR="008F44D8" w:rsidTr="008F44D8">
        <w:tc>
          <w:tcPr>
            <w:tcW w:w="1628" w:type="pct"/>
          </w:tcPr>
          <w:p w:rsidR="008F44D8" w:rsidRPr="002C6903" w:rsidRDefault="008F44D8" w:rsidP="008F44D8">
            <w:pPr>
              <w:jc w:val="center"/>
              <w:rPr>
                <w:b/>
                <w:sz w:val="20"/>
                <w:szCs w:val="20"/>
              </w:rPr>
            </w:pPr>
            <w:r w:rsidRPr="002C6903">
              <w:rPr>
                <w:b/>
                <w:sz w:val="20"/>
                <w:szCs w:val="20"/>
              </w:rPr>
              <w:t>Liczba ocenianych kierunków</w:t>
            </w:r>
          </w:p>
        </w:tc>
        <w:tc>
          <w:tcPr>
            <w:tcW w:w="1804" w:type="pct"/>
          </w:tcPr>
          <w:p w:rsidR="008F44D8" w:rsidRPr="002C6903" w:rsidRDefault="008F44D8" w:rsidP="008F44D8">
            <w:pPr>
              <w:jc w:val="center"/>
              <w:rPr>
                <w:b/>
                <w:sz w:val="20"/>
                <w:szCs w:val="20"/>
              </w:rPr>
            </w:pPr>
            <w:r w:rsidRPr="008F44D8">
              <w:rPr>
                <w:b/>
                <w:sz w:val="20"/>
                <w:szCs w:val="20"/>
              </w:rPr>
              <w:t>Liczba studentów ogółem objętych praktyką</w:t>
            </w:r>
          </w:p>
        </w:tc>
        <w:tc>
          <w:tcPr>
            <w:tcW w:w="1568" w:type="pct"/>
          </w:tcPr>
          <w:p w:rsidR="008F44D8" w:rsidRPr="002C6903" w:rsidRDefault="008F44D8" w:rsidP="008F44D8">
            <w:pPr>
              <w:jc w:val="center"/>
              <w:rPr>
                <w:b/>
                <w:sz w:val="20"/>
                <w:szCs w:val="20"/>
              </w:rPr>
            </w:pPr>
            <w:r w:rsidRPr="002C6903">
              <w:rPr>
                <w:b/>
                <w:sz w:val="20"/>
                <w:szCs w:val="20"/>
              </w:rPr>
              <w:t>Liczba studentów wypełniających ankietę</w:t>
            </w:r>
          </w:p>
        </w:tc>
      </w:tr>
      <w:tr w:rsidR="008F44D8" w:rsidTr="008F44D8">
        <w:tc>
          <w:tcPr>
            <w:tcW w:w="1628" w:type="pct"/>
          </w:tcPr>
          <w:p w:rsidR="008F44D8" w:rsidRDefault="008F44D8" w:rsidP="008F44D8">
            <w:pPr>
              <w:jc w:val="center"/>
            </w:pPr>
            <w:r>
              <w:t>1</w:t>
            </w:r>
          </w:p>
        </w:tc>
        <w:tc>
          <w:tcPr>
            <w:tcW w:w="1804" w:type="pct"/>
          </w:tcPr>
          <w:p w:rsidR="008F44D8" w:rsidRDefault="008F44D8" w:rsidP="008F44D8">
            <w:pPr>
              <w:jc w:val="center"/>
            </w:pPr>
            <w:r w:rsidRPr="008F44D8">
              <w:t>6</w:t>
            </w:r>
          </w:p>
        </w:tc>
        <w:tc>
          <w:tcPr>
            <w:tcW w:w="1568" w:type="pct"/>
          </w:tcPr>
          <w:p w:rsidR="008F44D8" w:rsidRDefault="008F44D8" w:rsidP="008F44D8">
            <w:pPr>
              <w:jc w:val="center"/>
            </w:pPr>
            <w:r>
              <w:t>3</w:t>
            </w:r>
          </w:p>
        </w:tc>
      </w:tr>
    </w:tbl>
    <w:p w:rsidR="00DF3AC2" w:rsidRDefault="00DF3AC2" w:rsidP="00DF3AC2"/>
    <w:p w:rsidR="008F44D8" w:rsidRDefault="00DF3AC2" w:rsidP="00DF3AC2">
      <w:pPr>
        <w:pStyle w:val="Akapitzlist"/>
        <w:numPr>
          <w:ilvl w:val="0"/>
          <w:numId w:val="10"/>
        </w:numPr>
      </w:pPr>
      <w:r>
        <w:t>Ocena wyników ankietyzacji</w:t>
      </w:r>
    </w:p>
    <w:p w:rsidR="00DF3AC2" w:rsidRDefault="00DF3AC2" w:rsidP="00DF3AC2">
      <w:pPr>
        <w:pStyle w:val="Akapitzlist"/>
      </w:pPr>
    </w:p>
    <w:p w:rsidR="008F44D8" w:rsidRDefault="008F44D8" w:rsidP="008F44D8">
      <w:pPr>
        <w:pStyle w:val="Akapitzlist"/>
        <w:numPr>
          <w:ilvl w:val="1"/>
          <w:numId w:val="1"/>
        </w:numPr>
        <w:ind w:left="1788"/>
        <w:jc w:val="both"/>
      </w:pPr>
      <w:r>
        <w:t>Wyniki wskazują na poprawność w utrzymaniu dotychczasowych założeń dotyczących jakości kształcenia w Instytucie Historia, choć zbyt mała liczba osób wypełniających praktyki uniemożliwia wysunięcie szczegółowych wniosków.</w:t>
      </w:r>
    </w:p>
    <w:p w:rsidR="008F44D8" w:rsidRDefault="008F44D8" w:rsidP="00DF3AC2">
      <w:pPr>
        <w:pStyle w:val="Akapitzlist"/>
        <w:numPr>
          <w:ilvl w:val="1"/>
          <w:numId w:val="1"/>
        </w:numPr>
        <w:ind w:left="1788"/>
        <w:jc w:val="both"/>
      </w:pPr>
      <w:r>
        <w:t>Studenci wskazali na właściwy kierunek działań nauczycieli akademickich w zakresie realizacji zajęć zgodnie z sylabusem praktyk.</w:t>
      </w:r>
    </w:p>
    <w:p w:rsidR="008F44D8" w:rsidRDefault="008F44D8" w:rsidP="008F44D8">
      <w:pPr>
        <w:pStyle w:val="Akapitzlist"/>
        <w:numPr>
          <w:ilvl w:val="1"/>
          <w:numId w:val="1"/>
        </w:numPr>
        <w:ind w:left="1788"/>
        <w:jc w:val="both"/>
      </w:pPr>
      <w:r>
        <w:t>W roku sprawozdawczym nie wystąpiły zjawiska niepożądane oraz niebezpieczne, co nie skutkowało koniecznością prowadzenia hospitacji interwencyjnej bądź zastosowaniem innych form reagowania na zjawiska niepożądane bądź nieakceptowalne ze strony nauczycieli akademickich w miejscu odbywania praktyk.</w:t>
      </w:r>
    </w:p>
    <w:p w:rsidR="00DF3AC2" w:rsidRDefault="00DF3AC2" w:rsidP="00DF3AC2">
      <w:pPr>
        <w:pStyle w:val="Akapitzlist"/>
        <w:ind w:left="1788"/>
        <w:jc w:val="both"/>
      </w:pPr>
    </w:p>
    <w:p w:rsidR="008F44D8" w:rsidRDefault="00DF3AC2" w:rsidP="00DF3AC2">
      <w:pPr>
        <w:pStyle w:val="Akapitzlist"/>
        <w:numPr>
          <w:ilvl w:val="0"/>
          <w:numId w:val="10"/>
        </w:numPr>
        <w:jc w:val="both"/>
      </w:pPr>
      <w:r>
        <w:t>Opis działań podjętych od ostatniej analizy (poprzedni rok) ankiety oceniającej opiekunów praktyk/ ocena skuteczności realizacji zaleceń Instytutowej Komisji ds. Jakości Kształcenia</w:t>
      </w:r>
    </w:p>
    <w:p w:rsidR="00DF3AC2" w:rsidRDefault="00DF3AC2" w:rsidP="00DF3AC2">
      <w:pPr>
        <w:pStyle w:val="Akapitzlist"/>
        <w:jc w:val="both"/>
      </w:pPr>
    </w:p>
    <w:p w:rsidR="008F44D8" w:rsidRDefault="008F44D8" w:rsidP="00DF3AC2">
      <w:pPr>
        <w:pStyle w:val="Akapitzlist"/>
        <w:numPr>
          <w:ilvl w:val="1"/>
          <w:numId w:val="10"/>
        </w:numPr>
        <w:ind w:left="1788"/>
        <w:jc w:val="both"/>
      </w:pPr>
      <w:r>
        <w:t xml:space="preserve">Instytut Historii prowadził </w:t>
      </w:r>
      <w:r w:rsidR="00DF3AC2">
        <w:t>stałe</w:t>
      </w:r>
      <w:r>
        <w:t xml:space="preserve"> monitorowanie realizacji zaleceń Instytutowej Komisji ds. Jakości Kształcenia w zakresie praktyk. W tym zakresie przygotowywane było sprawozdanie oraz poz</w:t>
      </w:r>
      <w:r w:rsidR="00DF3AC2">
        <w:t>yskanie informacji od studentów, choć liczba ankiet nie jest liczbą reprezentacyjną, zaś wnioski sformułowane w ten sposób nie mogą być miarodajne w odniesieniu do analizy konkretnych zjawisk.</w:t>
      </w:r>
      <w:r>
        <w:t xml:space="preserve"> Z pozyskanych informacji wynika, że nie ma konieczności dokonywania modyfikacji w programach studiów w zakresie realizowanych praktyk; relacje pomiędzy studentami-praktykantami a zakładami, w których odbywają się praktyki są bardzo dobre. Część uwag odnosi się do możliwości szybszego reagowania na oczekiwania interesariuszy zewnętrznych, co z kolei jest trudne w odniesieniu do możliwości zmian w trakcie trwania roku akademickiego, a co z kolei wpływa na ocenę jakości kształcenia (uczenia się) na bieżący rok akademicki.</w:t>
      </w:r>
      <w:r w:rsidR="00DF3AC2">
        <w:t xml:space="preserve"> Opiekunowie praktyk zostali ocenieni bardzo dobrze, podobnie, jak sposób komunikacji pomiędzy nimi a studentami realizującymi praktyki zawodowe.</w:t>
      </w:r>
      <w:r w:rsidR="002E4717">
        <w:t xml:space="preserve"> Wszystkie osoby wypełniające ankietę zwróciły uwagę na to, że </w:t>
      </w:r>
      <w:r w:rsidR="002E4717">
        <w:lastRenderedPageBreak/>
        <w:t>bardzo dobrze porozumiewały się z opiekunami praktyk, zarówno z osobami wyznaczonymi w zakładach pracy, jak i instytutowym opiekunem praktyk.</w:t>
      </w:r>
    </w:p>
    <w:p w:rsidR="008F44D8" w:rsidRDefault="008F44D8" w:rsidP="00DF3AC2">
      <w:pPr>
        <w:pStyle w:val="Akapitzlist"/>
        <w:numPr>
          <w:ilvl w:val="0"/>
          <w:numId w:val="10"/>
        </w:numPr>
        <w:ind w:left="1211"/>
        <w:jc w:val="both"/>
      </w:pPr>
      <w:r>
        <w:t>Zalecenia interwencyjne/doskonalące Instytutowej Komisji ds. Jakości Kształcenia</w:t>
      </w:r>
    </w:p>
    <w:p w:rsidR="008F44D8" w:rsidRDefault="008F44D8" w:rsidP="00DF3AC2">
      <w:pPr>
        <w:pStyle w:val="Akapitzlist"/>
        <w:numPr>
          <w:ilvl w:val="1"/>
          <w:numId w:val="10"/>
        </w:numPr>
        <w:ind w:left="1788"/>
        <w:jc w:val="both"/>
      </w:pPr>
      <w:r>
        <w:t>Stałym zaleceniem doskonalącym jakość kształcenia jest bieżący monitoring realizacji efektów uczenia się zapisanych w sylabusach praktyk</w:t>
      </w:r>
      <w:r w:rsidR="00DF3AC2">
        <w:t xml:space="preserve"> w powiązaniu z pozyskiwaniem informacji od </w:t>
      </w:r>
      <w:r w:rsidR="00BC72A5">
        <w:t>przedstawicieli zakładów, w których praktyki są realizowane</w:t>
      </w:r>
      <w:r>
        <w:t>;</w:t>
      </w:r>
    </w:p>
    <w:p w:rsidR="002E4717" w:rsidRDefault="002E4717" w:rsidP="00DF3AC2">
      <w:pPr>
        <w:pStyle w:val="Akapitzlist"/>
        <w:numPr>
          <w:ilvl w:val="1"/>
          <w:numId w:val="10"/>
        </w:numPr>
        <w:ind w:left="1788"/>
        <w:jc w:val="both"/>
      </w:pPr>
      <w:r>
        <w:t>Nakłonienie studentów do większego zaangażowania w celu wypełniania ankiet;</w:t>
      </w:r>
    </w:p>
    <w:p w:rsidR="008F44D8" w:rsidRDefault="008F44D8" w:rsidP="00DF3AC2">
      <w:pPr>
        <w:pStyle w:val="Akapitzlist"/>
        <w:numPr>
          <w:ilvl w:val="1"/>
          <w:numId w:val="10"/>
        </w:numPr>
        <w:ind w:left="1788"/>
        <w:jc w:val="both"/>
      </w:pPr>
      <w:r>
        <w:t>Stałe podejmowanie nowych informacji w zakresie uatrakcyjnienia programu studiów, szczególnie w zakresie współpracy z otoczeniem zewnętrznym, mającego oczekiwania co do uelastycznienia terminów ewentualnych modyfikacji treści sylabusów praktyk zawodowych.</w:t>
      </w:r>
      <w:r w:rsidR="00BC72A5">
        <w:t xml:space="preserve"> O tym problemie poinformowani zostali również członkowie Zespołu Opiniującego Polskiej Komisji Akredytacyjnej, którzy nie sformułowali w tym zakresie propozycji.</w:t>
      </w:r>
    </w:p>
    <w:p w:rsidR="002E4717" w:rsidRDefault="002E4717" w:rsidP="00DF3AC2">
      <w:pPr>
        <w:pStyle w:val="Akapitzlist"/>
        <w:numPr>
          <w:ilvl w:val="1"/>
          <w:numId w:val="10"/>
        </w:numPr>
        <w:ind w:left="1788"/>
        <w:jc w:val="both"/>
      </w:pPr>
      <w:r>
        <w:t>W roku akademickim 2020/2021 Instytutowa Komisja ds. Jakości Kształcenia podejmie działania związane z modyfikacją treści związanych w sylabusach w celu stworzenia odrębnych sylabusów uwzględniających specyfikę konkretnego interesariusza zewnętrznego, z którym Uczelnia ma podpisane porozumienie o organizacji praktyk zawodowych. Sylabusy te znajdą się w każdym z programów studiów.</w:t>
      </w:r>
    </w:p>
    <w:p w:rsidR="00200AB5" w:rsidRPr="00200AB5" w:rsidRDefault="00200AB5" w:rsidP="00200AB5">
      <w:pPr>
        <w:spacing w:after="0" w:line="240" w:lineRule="auto"/>
        <w:ind w:left="4956"/>
        <w:rPr>
          <w:sz w:val="20"/>
          <w:szCs w:val="20"/>
        </w:rPr>
      </w:pPr>
      <w:bookmarkStart w:id="0" w:name="_GoBack"/>
      <w:bookmarkEnd w:id="0"/>
    </w:p>
    <w:sectPr w:rsidR="00200AB5" w:rsidRPr="00200AB5" w:rsidSect="00DF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701A"/>
    <w:multiLevelType w:val="hybridMultilevel"/>
    <w:tmpl w:val="B5AAE8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03A2A"/>
    <w:multiLevelType w:val="hybridMultilevel"/>
    <w:tmpl w:val="5014A8D8"/>
    <w:lvl w:ilvl="0" w:tplc="04150017">
      <w:start w:val="1"/>
      <w:numFmt w:val="lowerLetter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258A5116"/>
    <w:multiLevelType w:val="hybridMultilevel"/>
    <w:tmpl w:val="E69200F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94385"/>
    <w:multiLevelType w:val="hybridMultilevel"/>
    <w:tmpl w:val="F0A45474"/>
    <w:lvl w:ilvl="0" w:tplc="04150019">
      <w:start w:val="1"/>
      <w:numFmt w:val="lowerLetter"/>
      <w:lvlText w:val="%1.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2E8F4E56"/>
    <w:multiLevelType w:val="hybridMultilevel"/>
    <w:tmpl w:val="0DF83B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F32688"/>
    <w:multiLevelType w:val="hybridMultilevel"/>
    <w:tmpl w:val="494EBB12"/>
    <w:lvl w:ilvl="0" w:tplc="5D922AEE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7A90CBA"/>
    <w:multiLevelType w:val="hybridMultilevel"/>
    <w:tmpl w:val="BF2690E0"/>
    <w:lvl w:ilvl="0" w:tplc="54629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7">
    <w:nsid w:val="6FE16604"/>
    <w:multiLevelType w:val="hybridMultilevel"/>
    <w:tmpl w:val="016E52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493B"/>
    <w:multiLevelType w:val="hybridMultilevel"/>
    <w:tmpl w:val="55D2DD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DBB3822"/>
    <w:multiLevelType w:val="hybridMultilevel"/>
    <w:tmpl w:val="93B289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899"/>
    <w:rsid w:val="00186C0F"/>
    <w:rsid w:val="00192AB4"/>
    <w:rsid w:val="00200AB5"/>
    <w:rsid w:val="002C6903"/>
    <w:rsid w:val="002E4717"/>
    <w:rsid w:val="003C788F"/>
    <w:rsid w:val="00434856"/>
    <w:rsid w:val="004F6990"/>
    <w:rsid w:val="005D164B"/>
    <w:rsid w:val="00660832"/>
    <w:rsid w:val="006C0E50"/>
    <w:rsid w:val="00884899"/>
    <w:rsid w:val="008A25DC"/>
    <w:rsid w:val="008F44D8"/>
    <w:rsid w:val="00966ADF"/>
    <w:rsid w:val="00A55ECE"/>
    <w:rsid w:val="00AD2E66"/>
    <w:rsid w:val="00AE2EAD"/>
    <w:rsid w:val="00B13A19"/>
    <w:rsid w:val="00B341AD"/>
    <w:rsid w:val="00BC72A5"/>
    <w:rsid w:val="00C62F14"/>
    <w:rsid w:val="00D755F3"/>
    <w:rsid w:val="00DB18ED"/>
    <w:rsid w:val="00DB30C4"/>
    <w:rsid w:val="00DC2254"/>
    <w:rsid w:val="00DF3AC2"/>
    <w:rsid w:val="00DF4E43"/>
    <w:rsid w:val="00E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A20E-4C59-46F8-853A-EA8D7E6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Szymańska</dc:creator>
  <cp:keywords/>
  <dc:description/>
  <cp:lastModifiedBy>Kacper</cp:lastModifiedBy>
  <cp:revision>8</cp:revision>
  <dcterms:created xsi:type="dcterms:W3CDTF">2020-11-16T14:55:00Z</dcterms:created>
  <dcterms:modified xsi:type="dcterms:W3CDTF">2021-02-11T19:40:00Z</dcterms:modified>
</cp:coreProperties>
</file>